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AAD45" w14:textId="77777777" w:rsidR="0093210A" w:rsidRPr="0093210A" w:rsidRDefault="0093210A" w:rsidP="0093210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III Sesja Rady Gminy w Gawłuszowicach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05AF968" w14:textId="77777777" w:rsidR="0093210A" w:rsidRDefault="0093210A" w:rsidP="0093210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1911C0" w14:textId="77777777" w:rsidR="0093210A" w:rsidRDefault="0093210A" w:rsidP="0093210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697E14" w14:textId="2D1ED689" w:rsidR="0093210A" w:rsidRPr="0093210A" w:rsidRDefault="0093210A" w:rsidP="0093210A">
      <w:pPr>
        <w:tabs>
          <w:tab w:val="left" w:pos="279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26 czerwca 2024 r.  godz. 9</w:t>
      </w:r>
      <w:r w:rsidRPr="0093210A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00</w:t>
      </w: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w sali posiedzeń Urzędu Gminy w Gawłuszowicach</w:t>
      </w: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odbyła się  </w:t>
      </w: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III Sesj</w:t>
      </w: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Rady Gminy w Gawłuszowicach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ED54630" w14:textId="77777777" w:rsidR="0093210A" w:rsidRPr="0093210A" w:rsidRDefault="0093210A" w:rsidP="0093210A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F27501" w14:textId="37426DC8" w:rsidR="0093210A" w:rsidRPr="0093210A" w:rsidRDefault="0093210A" w:rsidP="0093210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3210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Porządek obrad następujący:</w:t>
      </w:r>
    </w:p>
    <w:p w14:paraId="4E7F91D6" w14:textId="77777777" w:rsidR="0093210A" w:rsidRPr="0093210A" w:rsidRDefault="0093210A" w:rsidP="0093210A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0A9CEE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Otwarcie sesji.</w:t>
      </w:r>
    </w:p>
    <w:p w14:paraId="2533164D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Przyjęcie protokołu z ostatniej sesji.</w:t>
      </w:r>
    </w:p>
    <w:p w14:paraId="33EB5886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Sprawozdanie z działalności Wójta Gminy między sesjami.</w:t>
      </w:r>
    </w:p>
    <w:p w14:paraId="66AFCA45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Odczytanie protokołu z posiedzenia Komisji Rewizyjnej.</w:t>
      </w:r>
    </w:p>
    <w:p w14:paraId="00EF9EC0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Przedstawienie uchwały Nr 14/2/2024r. z dnia 11 kwietnia 2024r. Składu Orzekającego Regionalnej Izby Obrachunkowej w Rzeszowie w sprawie opinii o przedłożonym przez Wójta Gminy Gawłuszowice sprawozdaniu  z wykonania budżetu za 2023 rok.</w:t>
      </w:r>
    </w:p>
    <w:p w14:paraId="03A9CB86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Przedstawienie opinii Komisji Rewizyjnej dotyczącej wykonania budżetu gminy za 2023 rok.</w:t>
      </w:r>
    </w:p>
    <w:p w14:paraId="23F187C2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Rozpatrzenie sprawozdania z wykonania budżetu i sprawozdania finansowego  za 2023 rok.</w:t>
      </w:r>
    </w:p>
    <w:p w14:paraId="03F1E5AB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zatwierdzenia sprawozdania finansowego wraz ze sprawozdaniem z wykonania budżetu Gminy Gawłuszowice za 2023 rok.</w:t>
      </w:r>
    </w:p>
    <w:p w14:paraId="7204908C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Przedstawienie uchwały Nr 14/2/2024r. z dnia 10 maja 2024r. Składu Orzekającego Regionalnej Izby Obrachunkowej w Rzeszowie w sprawie zaopiniowania wniosku Komisji Rewizyjnej Rady Gminy Gawłuszowice o udzielenie absolutorium Wójtowi Gminy  Gawłuszowice za 2023 rok.</w:t>
      </w:r>
    </w:p>
    <w:p w14:paraId="342A2EA1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Przedstawienie wniosku Komisji Rewizyjnej o udzielenie absolutorium Wójtowi Gminy Gawłuszowice   z tytułu wykonania budżetu gminy za 2023 rok.</w:t>
      </w:r>
    </w:p>
    <w:p w14:paraId="514B979A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absolutorium dla Wójta Gminy Gawłuszowice z tytułu wykonania budżetu za 2023 rok.</w:t>
      </w:r>
    </w:p>
    <w:p w14:paraId="5C03C2DD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Rozpatrzenie Raportu o stanie Gminy Gawłuszowice za 2023 rok (debata).</w:t>
      </w:r>
    </w:p>
    <w:p w14:paraId="175782E9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udzielenia Wotum zaufania dla Wójta Gminy Gawłuszowice.</w:t>
      </w:r>
    </w:p>
    <w:p w14:paraId="1345EA55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zmian w budżecie Gminy Gawłuszowice na 2024 rok.</w:t>
      </w:r>
    </w:p>
    <w:p w14:paraId="7C3B6F81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uchylenia uchwały nr LV/266/2023 Rady Gminy Gawłuszowice z dnia 1 grudnia 2023r. w sprawie wyrażenia zgody na zbycie nieruchomości gminnej.</w:t>
      </w:r>
    </w:p>
    <w:p w14:paraId="0F31A3A6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ustalenia wysokości diet dla radnych oraz zwrotu kosztów podróży służbowych.</w:t>
      </w:r>
    </w:p>
    <w:p w14:paraId="7E5FCD79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wyrażenia zgody na przetargowe oddanie w dzierżawę nieruchomości na okres 5 lat.</w:t>
      </w:r>
    </w:p>
    <w:p w14:paraId="3C5AA7AC" w14:textId="77777777" w:rsidR="0093210A" w:rsidRPr="0093210A" w:rsidRDefault="0093210A" w:rsidP="0093210A">
      <w:pPr>
        <w:numPr>
          <w:ilvl w:val="0"/>
          <w:numId w:val="1"/>
        </w:numPr>
        <w:tabs>
          <w:tab w:val="num" w:pos="851"/>
        </w:tabs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Podjęcie uchwały w sprawie wyrażenia zgody na bezprzetargowe oddanie w dzierżawę nieruchomości na okres 5 lat.</w:t>
      </w:r>
    </w:p>
    <w:p w14:paraId="7CDF501E" w14:textId="77777777" w:rsidR="0093210A" w:rsidRPr="0093210A" w:rsidRDefault="0093210A" w:rsidP="00932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Odczytanie protokołu Nr 2/2024 z posiedzenia Komisji Rolnictwa, Rzemiosła, Handlu, Usług, Ładu i Porządku Publicznego.</w:t>
      </w:r>
    </w:p>
    <w:p w14:paraId="1E11788D" w14:textId="77777777" w:rsidR="0093210A" w:rsidRPr="0093210A" w:rsidRDefault="0093210A" w:rsidP="0093210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kern w:val="0"/>
          <w14:ligatures w14:val="none"/>
        </w:rPr>
      </w:pPr>
      <w:r w:rsidRPr="0093210A">
        <w:rPr>
          <w:rFonts w:ascii="Times New Roman" w:eastAsia="Calibri" w:hAnsi="Times New Roman" w:cs="Times New Roman"/>
          <w:kern w:val="0"/>
          <w14:ligatures w14:val="none"/>
        </w:rPr>
        <w:t>Sprawy różne i wolne wnioski.</w:t>
      </w:r>
    </w:p>
    <w:p w14:paraId="542ECBE6" w14:textId="77777777" w:rsidR="00B94572" w:rsidRDefault="00B94572" w:rsidP="0093210A"/>
    <w:p w14:paraId="5281DF3B" w14:textId="77777777" w:rsidR="0093210A" w:rsidRDefault="0093210A" w:rsidP="0093210A">
      <w:pPr>
        <w:pStyle w:val="NormalnyWeb"/>
      </w:pPr>
      <w:r>
        <w:rPr>
          <w:noProof/>
        </w:rPr>
        <w:lastRenderedPageBreak/>
        <w:drawing>
          <wp:inline distT="0" distB="0" distL="0" distR="0" wp14:anchorId="5B5DB5B2" wp14:editId="5B014A75">
            <wp:extent cx="6467475" cy="3275965"/>
            <wp:effectExtent l="0" t="0" r="9525" b="635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165" cy="330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22D2C" w14:textId="77777777" w:rsidR="0093210A" w:rsidRDefault="0093210A" w:rsidP="0093210A">
      <w:pPr>
        <w:pStyle w:val="NormalnyWeb"/>
      </w:pPr>
    </w:p>
    <w:p w14:paraId="7A53A38A" w14:textId="77777777" w:rsidR="0093210A" w:rsidRDefault="0093210A" w:rsidP="0093210A">
      <w:pPr>
        <w:pStyle w:val="NormalnyWeb"/>
      </w:pPr>
    </w:p>
    <w:p w14:paraId="4E0D63EC" w14:textId="77777777" w:rsidR="0093210A" w:rsidRDefault="0093210A" w:rsidP="0093210A">
      <w:pPr>
        <w:pStyle w:val="NormalnyWeb"/>
      </w:pPr>
      <w:r>
        <w:rPr>
          <w:noProof/>
        </w:rPr>
        <w:drawing>
          <wp:inline distT="0" distB="0" distL="0" distR="0" wp14:anchorId="72BF37A3" wp14:editId="75B5D034">
            <wp:extent cx="6383655" cy="2872644"/>
            <wp:effectExtent l="0" t="0" r="0" b="4445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08" cy="28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6FE73" w14:textId="77777777" w:rsidR="0093210A" w:rsidRPr="0093210A" w:rsidRDefault="0093210A" w:rsidP="0093210A"/>
    <w:sectPr w:rsidR="0093210A" w:rsidRPr="0093210A" w:rsidSect="0093210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F2C79"/>
    <w:multiLevelType w:val="hybridMultilevel"/>
    <w:tmpl w:val="9C5E5784"/>
    <w:lvl w:ilvl="0" w:tplc="CECC1FD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 w:hint="default"/>
      </w:rPr>
    </w:lvl>
    <w:lvl w:ilvl="1" w:tplc="B18CC112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</w:rPr>
    </w:lvl>
    <w:lvl w:ilvl="2" w:tplc="93EA2000">
      <w:start w:val="1"/>
      <w:numFmt w:val="lowerLetter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 w16cid:durableId="67222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0A"/>
    <w:rsid w:val="0093210A"/>
    <w:rsid w:val="00B94572"/>
    <w:rsid w:val="00E1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F9B8"/>
  <w15:chartTrackingRefBased/>
  <w15:docId w15:val="{EB031C76-E4AD-480A-A8B8-DF295034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3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Urząd Gminy</cp:lastModifiedBy>
  <cp:revision>1</cp:revision>
  <dcterms:created xsi:type="dcterms:W3CDTF">2024-06-26T12:21:00Z</dcterms:created>
  <dcterms:modified xsi:type="dcterms:W3CDTF">2024-06-26T12:39:00Z</dcterms:modified>
</cp:coreProperties>
</file>